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5C82F" w14:textId="77777777" w:rsidR="005A692C" w:rsidRPr="00B266B0" w:rsidRDefault="005A692C" w:rsidP="005A692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#129-Bis</w:t>
      </w:r>
      <w:r w:rsidRPr="00B266B0">
        <w:rPr>
          <w:bCs/>
          <w:noProof w:val="0"/>
          <w:sz w:val="24"/>
          <w:szCs w:val="24"/>
        </w:rPr>
        <w:tab/>
      </w:r>
      <w:r w:rsidRPr="008465B0">
        <w:rPr>
          <w:bCs/>
          <w:noProof w:val="0"/>
          <w:sz w:val="24"/>
          <w:szCs w:val="24"/>
        </w:rPr>
        <w:t>R2-2</w:t>
      </w:r>
      <w:r>
        <w:rPr>
          <w:bCs/>
          <w:noProof w:val="0"/>
          <w:sz w:val="24"/>
          <w:szCs w:val="24"/>
        </w:rPr>
        <w:t>50xxxx</w:t>
      </w:r>
    </w:p>
    <w:p w14:paraId="590DAEB4" w14:textId="77777777" w:rsidR="005A692C" w:rsidRPr="00465587" w:rsidRDefault="005A692C" w:rsidP="005A692C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Wuhan, China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7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11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April,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5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12AF95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</w:t>
      </w:r>
      <w:r w:rsidR="00D842A6">
        <w:rPr>
          <w:rFonts w:cs="Arial"/>
          <w:b/>
          <w:bCs/>
          <w:sz w:val="24"/>
        </w:rPr>
        <w:t>7.4.</w:t>
      </w:r>
      <w:r w:rsidR="00141C02">
        <w:rPr>
          <w:rFonts w:cs="Arial"/>
          <w:b/>
          <w:bCs/>
          <w:sz w:val="24"/>
        </w:rPr>
        <w:t>2</w:t>
      </w:r>
    </w:p>
    <w:p w14:paraId="73188B46" w14:textId="42D45651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9B3312">
        <w:rPr>
          <w:rFonts w:ascii="Arial" w:hAnsi="Arial" w:cs="Arial"/>
          <w:b/>
          <w:bCs/>
          <w:sz w:val="24"/>
        </w:rPr>
        <w:t>Inter</w:t>
      </w:r>
      <w:r w:rsidR="005D43D9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  <w:proofErr w:type="spellEnd"/>
    </w:p>
    <w:p w14:paraId="553D264F" w14:textId="7778274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41C02">
        <w:rPr>
          <w:rFonts w:ascii="Arial" w:hAnsi="Arial" w:cs="Arial"/>
          <w:b/>
          <w:bCs/>
          <w:sz w:val="24"/>
        </w:rPr>
        <w:t>DSR</w:t>
      </w:r>
      <w:r w:rsidR="00D842A6">
        <w:rPr>
          <w:rFonts w:ascii="Arial" w:hAnsi="Arial" w:cs="Arial"/>
          <w:b/>
          <w:bCs/>
          <w:sz w:val="24"/>
        </w:rPr>
        <w:t xml:space="preserve"> enhancements for UL scheduling</w:t>
      </w:r>
    </w:p>
    <w:p w14:paraId="25F387E8" w14:textId="6B86FC2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842A6" w:rsidRPr="00D842A6">
        <w:rPr>
          <w:rFonts w:ascii="Arial" w:hAnsi="Arial" w:cs="Arial"/>
          <w:b/>
          <w:bCs/>
          <w:sz w:val="24"/>
        </w:rPr>
        <w:t xml:space="preserve">NR_XR_Ph3-Core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03AD9D2" w14:textId="466782B1" w:rsidR="00925D25" w:rsidRDefault="00925D25" w:rsidP="00925D25">
      <w:r>
        <w:t>RAN2#12</w:t>
      </w:r>
      <w:r w:rsidR="0060537F">
        <w:t>9</w:t>
      </w:r>
      <w:r>
        <w:t xml:space="preserve"> made the following agreements </w:t>
      </w:r>
      <w:proofErr w:type="spellStart"/>
      <w:r>
        <w:t>wrt</w:t>
      </w:r>
      <w:proofErr w:type="spellEnd"/>
      <w:r>
        <w:t>. the DSR enhancement: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5D25" w14:paraId="3627CF27" w14:textId="77777777" w:rsidTr="00925D25">
        <w:tc>
          <w:tcPr>
            <w:tcW w:w="9631" w:type="dxa"/>
            <w:shd w:val="clear" w:color="auto" w:fill="F2F2F2" w:themeFill="background1" w:themeFillShade="F2"/>
          </w:tcPr>
          <w:p w14:paraId="286C86F8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One extension bit (e.g. by redefining the reserved R bit) can be used to indicate whether a further pair of remaining time and buffer size information is present for the associated LCG in the enhanced DSR MAC CE.</w:t>
            </w:r>
          </w:p>
          <w:p w14:paraId="6682A75E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FFS New DSR MAC CE will (always) be used when at least one LCG is configured with multiple thresholds.</w:t>
            </w:r>
          </w:p>
          <w:p w14:paraId="3D5BA1BB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We do not support truncated DSR nor fallback to legacy DSR in case of limited PUSCH grant size.</w:t>
            </w:r>
          </w:p>
          <w:p w14:paraId="7F5861F0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Different LCGs may be configured with different number of reporting thresholds.</w:t>
            </w:r>
          </w:p>
          <w:p w14:paraId="7CB240AD" w14:textId="77777777" w:rsidR="0060537F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If UE is configured to use R19 DSR, then any LCG with a triggering threshold shall be configured with at least one reporting threshold.</w:t>
            </w:r>
          </w:p>
          <w:p w14:paraId="4F692C1B" w14:textId="77777777" w:rsid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Triggering threshold is not used as a reporting threshold (but one of reporting thresholds can be configured to the same value as triggering threshold).</w:t>
            </w:r>
          </w:p>
          <w:p w14:paraId="139AD69C" w14:textId="2E8F6D84" w:rsidR="00925D25" w:rsidRPr="0060537F" w:rsidRDefault="0060537F" w:rsidP="0060537F">
            <w:pPr>
              <w:numPr>
                <w:ilvl w:val="0"/>
                <w:numId w:val="22"/>
              </w:numPr>
              <w:tabs>
                <w:tab w:val="num" w:pos="1619"/>
              </w:tabs>
              <w:spacing w:before="60" w:after="0"/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</w:pPr>
            <w:r w:rsidRPr="0060537F">
              <w:rPr>
                <w:rFonts w:ascii="Arial" w:eastAsia="MS Mincho" w:hAnsi="Arial"/>
                <w:b/>
                <w:i/>
                <w:iCs/>
                <w:szCs w:val="24"/>
                <w:lang w:eastAsia="en-GB"/>
              </w:rPr>
              <w:t>Do not support a configuration of an LCG without any triggering threshold but with DSR reporting threshold(s).</w:t>
            </w:r>
          </w:p>
        </w:tc>
      </w:tr>
    </w:tbl>
    <w:p w14:paraId="09BCE947" w14:textId="77777777" w:rsidR="00925D25" w:rsidRDefault="00925D25" w:rsidP="00925D25"/>
    <w:p w14:paraId="7D484B6E" w14:textId="0082E0A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890C7C">
        <w:t>Discussion</w:t>
      </w:r>
    </w:p>
    <w:p w14:paraId="75E24BF0" w14:textId="01A4F999" w:rsidR="00A0048C" w:rsidRDefault="00890C7C" w:rsidP="00890C7C">
      <w:pPr>
        <w:pStyle w:val="Heading2"/>
      </w:pPr>
      <w:r>
        <w:t>2.1</w:t>
      </w:r>
      <w:r>
        <w:tab/>
      </w:r>
      <w:r w:rsidR="005B6F51">
        <w:t>New DRX MAC CE format applicability</w:t>
      </w:r>
    </w:p>
    <w:p w14:paraId="40D5C4BC" w14:textId="22691B68" w:rsidR="00890C7C" w:rsidRPr="00DD7E5D" w:rsidRDefault="005B6F51" w:rsidP="00890C7C">
      <w:r>
        <w:t xml:space="preserve">In the previous meeting, it was left FFS whether the new DSR MAC CE format will be always applied when at least one LCG is configured with </w:t>
      </w:r>
      <w:r w:rsidR="003871DE">
        <w:t xml:space="preserve">multiple thresholds. </w:t>
      </w:r>
      <w:proofErr w:type="gramStart"/>
      <w:r w:rsidR="003871DE">
        <w:t>Actually, since</w:t>
      </w:r>
      <w:proofErr w:type="gramEnd"/>
      <w:r w:rsidR="003871DE">
        <w:t xml:space="preserve"> the new agreed DSR MAC CE format to report multiple reporting thresholds does not </w:t>
      </w:r>
      <w:r w:rsidR="007A30DD">
        <w:t xml:space="preserve">suffer from </w:t>
      </w:r>
      <w:r w:rsidR="00DD7E5D">
        <w:t xml:space="preserve">any higher overhead compared to legacy DSR MAC CE format when any LCG is configured with only one reporting threshold, there is no reason </w:t>
      </w:r>
      <w:r w:rsidR="00DD7E5D">
        <w:rPr>
          <w:b/>
          <w:bCs/>
        </w:rPr>
        <w:t>not</w:t>
      </w:r>
      <w:r w:rsidR="00DD7E5D">
        <w:t xml:space="preserve"> to apply </w:t>
      </w:r>
      <w:r w:rsidR="00325C18">
        <w:t>the new DSR MAC CE format always when at least one LCG is configured even with a single reporting threshold.</w:t>
      </w:r>
    </w:p>
    <w:p w14:paraId="47996A54" w14:textId="6B2C829B" w:rsidR="00427EDA" w:rsidRDefault="00427EDA" w:rsidP="00890C7C">
      <w:r>
        <w:rPr>
          <w:b/>
          <w:bCs/>
        </w:rPr>
        <w:t xml:space="preserve">Proposal 1: </w:t>
      </w:r>
      <w:r w:rsidR="008E5F6C">
        <w:t xml:space="preserve">New DSR MAC CE format will always be used when at least one LCG is configured with </w:t>
      </w:r>
      <w:r w:rsidR="007E1E8C">
        <w:t>one or more reporting thresholds.</w:t>
      </w:r>
    </w:p>
    <w:p w14:paraId="57617C4E" w14:textId="473E5DDC" w:rsidR="007E1E8C" w:rsidRDefault="007E1E8C" w:rsidP="007E1E8C">
      <w:pPr>
        <w:pStyle w:val="Heading2"/>
      </w:pPr>
      <w:r>
        <w:t>2.2</w:t>
      </w:r>
      <w:r>
        <w:tab/>
        <w:t>Naming of DSR MAC CEs</w:t>
      </w:r>
    </w:p>
    <w:p w14:paraId="27AE22E8" w14:textId="7C878134" w:rsidR="007E1E8C" w:rsidRDefault="0053373B" w:rsidP="007E1E8C">
      <w:r>
        <w:t>During the MAC running CR review, rapporteur proposes to modify the legacy DSR MAC CE naming to Single Entry DSR MAC CE.</w:t>
      </w:r>
      <w:r w:rsidR="002011D2">
        <w:t xml:space="preserve"> This is problematic in two</w:t>
      </w:r>
      <w:r w:rsidR="006840A0">
        <w:t xml:space="preserve"> ways: first, </w:t>
      </w:r>
      <w:r w:rsidR="00336BC6">
        <w:t xml:space="preserve">generally no renaming of </w:t>
      </w:r>
      <w:r w:rsidR="006840A0">
        <w:t xml:space="preserve">legacy MAC CEs </w:t>
      </w:r>
      <w:r w:rsidR="00854CE5">
        <w:t>is</w:t>
      </w:r>
      <w:r w:rsidR="0034624C">
        <w:t xml:space="preserve"> done, and second, the new DSR MAC CE format can </w:t>
      </w:r>
      <w:r w:rsidR="00854CE5">
        <w:t>equally be “Single Entry” in case any LCG is configured with one reporting threshold only.</w:t>
      </w:r>
      <w:r w:rsidR="0050425C">
        <w:t xml:space="preserve"> Hence, while the naming of the new DSR MAC CE can follow the proposal (</w:t>
      </w:r>
      <w:proofErr w:type="spellStart"/>
      <w:r w:rsidR="0050425C">
        <w:t>ie</w:t>
      </w:r>
      <w:proofErr w:type="spellEnd"/>
      <w:r w:rsidR="0050425C">
        <w:t>., “Multiple Entry DSR MAC CE”), no change in legacy naming should be done.</w:t>
      </w:r>
    </w:p>
    <w:p w14:paraId="16983B85" w14:textId="706C6AE5" w:rsidR="0050425C" w:rsidRPr="0050425C" w:rsidRDefault="0050425C" w:rsidP="007E1E8C">
      <w:r>
        <w:rPr>
          <w:b/>
          <w:bCs/>
        </w:rPr>
        <w:t>Proposal 2</w:t>
      </w:r>
      <w:r>
        <w:t>: Legacy DSR MAC CE is not renamed to “Single Entry DSR MAC CE”.</w:t>
      </w:r>
    </w:p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E24B0F4" w14:textId="7B33A265" w:rsidR="009339CB" w:rsidRDefault="009339CB" w:rsidP="009339CB">
      <w:r>
        <w:t xml:space="preserve">This document has made the following </w:t>
      </w:r>
      <w:r w:rsidR="00C51E25">
        <w:rPr>
          <w:rFonts w:hint="eastAsia"/>
          <w:lang w:eastAsia="ko-KR"/>
        </w:rPr>
        <w:t>proposals</w:t>
      </w:r>
      <w:r>
        <w:t>:</w:t>
      </w:r>
    </w:p>
    <w:p w14:paraId="492285EC" w14:textId="77777777" w:rsidR="0050425C" w:rsidRDefault="0050425C" w:rsidP="0050425C">
      <w:r>
        <w:rPr>
          <w:b/>
          <w:bCs/>
        </w:rPr>
        <w:t xml:space="preserve">Proposal 1: </w:t>
      </w:r>
      <w:r>
        <w:t>New DSR MAC CE format will always be used when at least one LCG is configured with one or more reporting thresholds.</w:t>
      </w:r>
    </w:p>
    <w:p w14:paraId="4C7881FB" w14:textId="77777777" w:rsidR="0050425C" w:rsidRPr="0050425C" w:rsidRDefault="0050425C" w:rsidP="0050425C">
      <w:r>
        <w:rPr>
          <w:b/>
          <w:bCs/>
        </w:rPr>
        <w:t>Proposal 2</w:t>
      </w:r>
      <w:r>
        <w:t>: Legacy DSR MAC CE is not renamed to “Single Entry DSR MAC CE”.</w:t>
      </w:r>
    </w:p>
    <w:p w14:paraId="323EE5F9" w14:textId="403194B4" w:rsidR="00891856" w:rsidRDefault="00891856" w:rsidP="0050425C"/>
    <w:sectPr w:rsidR="008918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30950" w14:textId="77777777" w:rsidR="003B16E7" w:rsidRDefault="003B16E7">
      <w:r>
        <w:separator/>
      </w:r>
    </w:p>
  </w:endnote>
  <w:endnote w:type="continuationSeparator" w:id="0">
    <w:p w14:paraId="4B0FC236" w14:textId="77777777" w:rsidR="003B16E7" w:rsidRDefault="003B16E7">
      <w:r>
        <w:continuationSeparator/>
      </w:r>
    </w:p>
  </w:endnote>
  <w:endnote w:type="continuationNotice" w:id="1">
    <w:p w14:paraId="5D13796F" w14:textId="77777777" w:rsidR="003B16E7" w:rsidRDefault="003B1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C01A1" w14:textId="77777777" w:rsidR="003B16E7" w:rsidRDefault="003B16E7">
      <w:r>
        <w:separator/>
      </w:r>
    </w:p>
  </w:footnote>
  <w:footnote w:type="continuationSeparator" w:id="0">
    <w:p w14:paraId="4FBBCB34" w14:textId="77777777" w:rsidR="003B16E7" w:rsidRDefault="003B16E7">
      <w:r>
        <w:continuationSeparator/>
      </w:r>
    </w:p>
  </w:footnote>
  <w:footnote w:type="continuationNotice" w:id="1">
    <w:p w14:paraId="3A0C23AC" w14:textId="77777777" w:rsidR="003B16E7" w:rsidRDefault="003B16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F35F5F"/>
    <w:multiLevelType w:val="hybridMultilevel"/>
    <w:tmpl w:val="0A4C5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9"/>
  </w:num>
  <w:num w:numId="20" w16cid:durableId="121196298">
    <w:abstractNumId w:val="20"/>
  </w:num>
  <w:num w:numId="21" w16cid:durableId="341124529">
    <w:abstractNumId w:val="13"/>
  </w:num>
  <w:num w:numId="22" w16cid:durableId="17248714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4E7A"/>
    <w:rsid w:val="000050A1"/>
    <w:rsid w:val="00006C10"/>
    <w:rsid w:val="000074E5"/>
    <w:rsid w:val="00014EEE"/>
    <w:rsid w:val="00016557"/>
    <w:rsid w:val="0002380D"/>
    <w:rsid w:val="00023C40"/>
    <w:rsid w:val="0002507D"/>
    <w:rsid w:val="00025C2C"/>
    <w:rsid w:val="0002703B"/>
    <w:rsid w:val="00027536"/>
    <w:rsid w:val="0002769C"/>
    <w:rsid w:val="00030BA3"/>
    <w:rsid w:val="00033219"/>
    <w:rsid w:val="00033397"/>
    <w:rsid w:val="00034A93"/>
    <w:rsid w:val="00040095"/>
    <w:rsid w:val="000424CF"/>
    <w:rsid w:val="00042C64"/>
    <w:rsid w:val="00043367"/>
    <w:rsid w:val="00044A97"/>
    <w:rsid w:val="0004518A"/>
    <w:rsid w:val="00045A84"/>
    <w:rsid w:val="000474E2"/>
    <w:rsid w:val="00054C13"/>
    <w:rsid w:val="000620CF"/>
    <w:rsid w:val="00065268"/>
    <w:rsid w:val="00065389"/>
    <w:rsid w:val="00065547"/>
    <w:rsid w:val="00066B9B"/>
    <w:rsid w:val="00070482"/>
    <w:rsid w:val="00071F8C"/>
    <w:rsid w:val="00072E1D"/>
    <w:rsid w:val="000731F4"/>
    <w:rsid w:val="00073C9C"/>
    <w:rsid w:val="00074B05"/>
    <w:rsid w:val="00075F7C"/>
    <w:rsid w:val="00076412"/>
    <w:rsid w:val="00080512"/>
    <w:rsid w:val="00081EB6"/>
    <w:rsid w:val="00082C42"/>
    <w:rsid w:val="000835BE"/>
    <w:rsid w:val="00083BE9"/>
    <w:rsid w:val="00090468"/>
    <w:rsid w:val="00094568"/>
    <w:rsid w:val="00097B3B"/>
    <w:rsid w:val="000A11C4"/>
    <w:rsid w:val="000A36E4"/>
    <w:rsid w:val="000A4DCF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63CB"/>
    <w:rsid w:val="000C7163"/>
    <w:rsid w:val="000C75DB"/>
    <w:rsid w:val="000D0EF5"/>
    <w:rsid w:val="000D1BA4"/>
    <w:rsid w:val="000D349F"/>
    <w:rsid w:val="000D3DFC"/>
    <w:rsid w:val="000D58AB"/>
    <w:rsid w:val="000D65A3"/>
    <w:rsid w:val="000E0CC6"/>
    <w:rsid w:val="000E2067"/>
    <w:rsid w:val="000E2A05"/>
    <w:rsid w:val="000E5394"/>
    <w:rsid w:val="000E5781"/>
    <w:rsid w:val="000E5C23"/>
    <w:rsid w:val="000E6C5C"/>
    <w:rsid w:val="000F313A"/>
    <w:rsid w:val="000F4CBF"/>
    <w:rsid w:val="000F5CDF"/>
    <w:rsid w:val="001052F3"/>
    <w:rsid w:val="00105CB9"/>
    <w:rsid w:val="0011005A"/>
    <w:rsid w:val="0011053F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30AA"/>
    <w:rsid w:val="00134509"/>
    <w:rsid w:val="0014026B"/>
    <w:rsid w:val="0014066D"/>
    <w:rsid w:val="001412D4"/>
    <w:rsid w:val="00141C02"/>
    <w:rsid w:val="001447BC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6602D"/>
    <w:rsid w:val="00171E25"/>
    <w:rsid w:val="0017261D"/>
    <w:rsid w:val="00172C72"/>
    <w:rsid w:val="00173C85"/>
    <w:rsid w:val="001741A0"/>
    <w:rsid w:val="00174681"/>
    <w:rsid w:val="00174851"/>
    <w:rsid w:val="00175FA0"/>
    <w:rsid w:val="00181187"/>
    <w:rsid w:val="001836A0"/>
    <w:rsid w:val="00184D21"/>
    <w:rsid w:val="00185319"/>
    <w:rsid w:val="0018542A"/>
    <w:rsid w:val="001868D1"/>
    <w:rsid w:val="001870CD"/>
    <w:rsid w:val="0019065E"/>
    <w:rsid w:val="00190FAE"/>
    <w:rsid w:val="00191D83"/>
    <w:rsid w:val="00192091"/>
    <w:rsid w:val="00194C74"/>
    <w:rsid w:val="00194CD0"/>
    <w:rsid w:val="00196648"/>
    <w:rsid w:val="001A02C4"/>
    <w:rsid w:val="001A7287"/>
    <w:rsid w:val="001A74B7"/>
    <w:rsid w:val="001B04B0"/>
    <w:rsid w:val="001B2165"/>
    <w:rsid w:val="001B3ED1"/>
    <w:rsid w:val="001B49C9"/>
    <w:rsid w:val="001B5C18"/>
    <w:rsid w:val="001C0377"/>
    <w:rsid w:val="001C15C2"/>
    <w:rsid w:val="001C2007"/>
    <w:rsid w:val="001C20F9"/>
    <w:rsid w:val="001C23F4"/>
    <w:rsid w:val="001C27A8"/>
    <w:rsid w:val="001C39BB"/>
    <w:rsid w:val="001C4F79"/>
    <w:rsid w:val="001C54A6"/>
    <w:rsid w:val="001C7D28"/>
    <w:rsid w:val="001D1D2E"/>
    <w:rsid w:val="001D2227"/>
    <w:rsid w:val="001D2C44"/>
    <w:rsid w:val="001D45E0"/>
    <w:rsid w:val="001D55C4"/>
    <w:rsid w:val="001D57AC"/>
    <w:rsid w:val="001D76C7"/>
    <w:rsid w:val="001E01F1"/>
    <w:rsid w:val="001E1303"/>
    <w:rsid w:val="001E19D3"/>
    <w:rsid w:val="001E4049"/>
    <w:rsid w:val="001E46F4"/>
    <w:rsid w:val="001F09CF"/>
    <w:rsid w:val="001F168B"/>
    <w:rsid w:val="001F1802"/>
    <w:rsid w:val="001F2F44"/>
    <w:rsid w:val="001F500B"/>
    <w:rsid w:val="001F5E2E"/>
    <w:rsid w:val="001F6354"/>
    <w:rsid w:val="001F7831"/>
    <w:rsid w:val="002011D2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415D"/>
    <w:rsid w:val="002376DE"/>
    <w:rsid w:val="00240F3E"/>
    <w:rsid w:val="00241E42"/>
    <w:rsid w:val="0024282A"/>
    <w:rsid w:val="00244A05"/>
    <w:rsid w:val="00250404"/>
    <w:rsid w:val="0025349B"/>
    <w:rsid w:val="00256B74"/>
    <w:rsid w:val="0025771D"/>
    <w:rsid w:val="002610C3"/>
    <w:rsid w:val="002610D8"/>
    <w:rsid w:val="002617D8"/>
    <w:rsid w:val="00261855"/>
    <w:rsid w:val="00265389"/>
    <w:rsid w:val="00267D13"/>
    <w:rsid w:val="0027123D"/>
    <w:rsid w:val="002731C2"/>
    <w:rsid w:val="002740E1"/>
    <w:rsid w:val="002747EC"/>
    <w:rsid w:val="0028067C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4AD3"/>
    <w:rsid w:val="002A0D51"/>
    <w:rsid w:val="002A2C55"/>
    <w:rsid w:val="002A3371"/>
    <w:rsid w:val="002A3B89"/>
    <w:rsid w:val="002A487C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7534"/>
    <w:rsid w:val="002F75CD"/>
    <w:rsid w:val="002F7915"/>
    <w:rsid w:val="003001C9"/>
    <w:rsid w:val="003020DD"/>
    <w:rsid w:val="0030716E"/>
    <w:rsid w:val="00310588"/>
    <w:rsid w:val="00310934"/>
    <w:rsid w:val="00311B17"/>
    <w:rsid w:val="00312FC9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5C18"/>
    <w:rsid w:val="00326069"/>
    <w:rsid w:val="00326670"/>
    <w:rsid w:val="00326A2B"/>
    <w:rsid w:val="00336BC6"/>
    <w:rsid w:val="00342301"/>
    <w:rsid w:val="00342F95"/>
    <w:rsid w:val="00345BAC"/>
    <w:rsid w:val="00346049"/>
    <w:rsid w:val="0034624C"/>
    <w:rsid w:val="0035462D"/>
    <w:rsid w:val="00355DDB"/>
    <w:rsid w:val="00357447"/>
    <w:rsid w:val="00361DAE"/>
    <w:rsid w:val="00362155"/>
    <w:rsid w:val="0036459E"/>
    <w:rsid w:val="00364B41"/>
    <w:rsid w:val="003657F9"/>
    <w:rsid w:val="003679AC"/>
    <w:rsid w:val="00375E94"/>
    <w:rsid w:val="003805DE"/>
    <w:rsid w:val="00380EF3"/>
    <w:rsid w:val="00383096"/>
    <w:rsid w:val="00384286"/>
    <w:rsid w:val="00384B5F"/>
    <w:rsid w:val="003851B4"/>
    <w:rsid w:val="00385EC5"/>
    <w:rsid w:val="003871DE"/>
    <w:rsid w:val="0038759A"/>
    <w:rsid w:val="00393271"/>
    <w:rsid w:val="0039346C"/>
    <w:rsid w:val="003A0069"/>
    <w:rsid w:val="003A2A65"/>
    <w:rsid w:val="003A41EF"/>
    <w:rsid w:val="003A4ED8"/>
    <w:rsid w:val="003A55E5"/>
    <w:rsid w:val="003A7C1C"/>
    <w:rsid w:val="003B16E7"/>
    <w:rsid w:val="003B2FC9"/>
    <w:rsid w:val="003B389A"/>
    <w:rsid w:val="003B40AD"/>
    <w:rsid w:val="003B5058"/>
    <w:rsid w:val="003B7C51"/>
    <w:rsid w:val="003C27F4"/>
    <w:rsid w:val="003C2E45"/>
    <w:rsid w:val="003C4E37"/>
    <w:rsid w:val="003C7A4A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061D3"/>
    <w:rsid w:val="00412126"/>
    <w:rsid w:val="00412F85"/>
    <w:rsid w:val="004133EF"/>
    <w:rsid w:val="00414568"/>
    <w:rsid w:val="00414EC2"/>
    <w:rsid w:val="00415BA3"/>
    <w:rsid w:val="00415E6D"/>
    <w:rsid w:val="004169BD"/>
    <w:rsid w:val="00417B51"/>
    <w:rsid w:val="00420C3A"/>
    <w:rsid w:val="00420E68"/>
    <w:rsid w:val="0042787D"/>
    <w:rsid w:val="00427EDA"/>
    <w:rsid w:val="00432910"/>
    <w:rsid w:val="00433307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95321"/>
    <w:rsid w:val="004A1F7B"/>
    <w:rsid w:val="004A22AF"/>
    <w:rsid w:val="004A2BA3"/>
    <w:rsid w:val="004A38CD"/>
    <w:rsid w:val="004A3AB4"/>
    <w:rsid w:val="004A4D4D"/>
    <w:rsid w:val="004A5A71"/>
    <w:rsid w:val="004B0EDA"/>
    <w:rsid w:val="004B14F9"/>
    <w:rsid w:val="004B4B17"/>
    <w:rsid w:val="004B7DBE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0C37"/>
    <w:rsid w:val="004E205F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227A"/>
    <w:rsid w:val="0050231C"/>
    <w:rsid w:val="00502560"/>
    <w:rsid w:val="00503171"/>
    <w:rsid w:val="0050425C"/>
    <w:rsid w:val="005044AF"/>
    <w:rsid w:val="00505299"/>
    <w:rsid w:val="005067F7"/>
    <w:rsid w:val="00506C28"/>
    <w:rsid w:val="005116AB"/>
    <w:rsid w:val="0051184A"/>
    <w:rsid w:val="00513202"/>
    <w:rsid w:val="005139C4"/>
    <w:rsid w:val="00513F85"/>
    <w:rsid w:val="00514114"/>
    <w:rsid w:val="00514666"/>
    <w:rsid w:val="00514EEE"/>
    <w:rsid w:val="00520966"/>
    <w:rsid w:val="005224C6"/>
    <w:rsid w:val="0052277F"/>
    <w:rsid w:val="00523925"/>
    <w:rsid w:val="005274E8"/>
    <w:rsid w:val="00527983"/>
    <w:rsid w:val="0053014F"/>
    <w:rsid w:val="005307F5"/>
    <w:rsid w:val="0053373B"/>
    <w:rsid w:val="00534DA0"/>
    <w:rsid w:val="00536C78"/>
    <w:rsid w:val="00537809"/>
    <w:rsid w:val="00537DA5"/>
    <w:rsid w:val="00537F45"/>
    <w:rsid w:val="00540CC3"/>
    <w:rsid w:val="0054184C"/>
    <w:rsid w:val="00541B66"/>
    <w:rsid w:val="005432D9"/>
    <w:rsid w:val="00543E6C"/>
    <w:rsid w:val="005444C8"/>
    <w:rsid w:val="00544CF0"/>
    <w:rsid w:val="00547D88"/>
    <w:rsid w:val="005507F5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5D60"/>
    <w:rsid w:val="00566111"/>
    <w:rsid w:val="00567DC6"/>
    <w:rsid w:val="00571279"/>
    <w:rsid w:val="00572B6D"/>
    <w:rsid w:val="00573250"/>
    <w:rsid w:val="00575B74"/>
    <w:rsid w:val="00575FC5"/>
    <w:rsid w:val="005776B0"/>
    <w:rsid w:val="0058076D"/>
    <w:rsid w:val="00580E70"/>
    <w:rsid w:val="00583294"/>
    <w:rsid w:val="0058488E"/>
    <w:rsid w:val="00587870"/>
    <w:rsid w:val="005909D8"/>
    <w:rsid w:val="00595466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692C"/>
    <w:rsid w:val="005A7D32"/>
    <w:rsid w:val="005B0F95"/>
    <w:rsid w:val="005B375F"/>
    <w:rsid w:val="005B3F66"/>
    <w:rsid w:val="005B48EB"/>
    <w:rsid w:val="005B6BA9"/>
    <w:rsid w:val="005B6F51"/>
    <w:rsid w:val="005B7018"/>
    <w:rsid w:val="005C1F91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43D9"/>
    <w:rsid w:val="005D5AA6"/>
    <w:rsid w:val="005E3245"/>
    <w:rsid w:val="005E3432"/>
    <w:rsid w:val="005E37F3"/>
    <w:rsid w:val="005E58AB"/>
    <w:rsid w:val="005E7094"/>
    <w:rsid w:val="005F2976"/>
    <w:rsid w:val="005F45C0"/>
    <w:rsid w:val="005F7273"/>
    <w:rsid w:val="00600A74"/>
    <w:rsid w:val="00600CC3"/>
    <w:rsid w:val="00602183"/>
    <w:rsid w:val="00602F77"/>
    <w:rsid w:val="0060537F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3221"/>
    <w:rsid w:val="006355FD"/>
    <w:rsid w:val="00635B8D"/>
    <w:rsid w:val="00640F28"/>
    <w:rsid w:val="00641F01"/>
    <w:rsid w:val="006438FD"/>
    <w:rsid w:val="00646C22"/>
    <w:rsid w:val="00646D99"/>
    <w:rsid w:val="00647EAF"/>
    <w:rsid w:val="00650986"/>
    <w:rsid w:val="00652BE7"/>
    <w:rsid w:val="006533BB"/>
    <w:rsid w:val="0065673A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4931"/>
    <w:rsid w:val="00674AED"/>
    <w:rsid w:val="00674D43"/>
    <w:rsid w:val="006764F3"/>
    <w:rsid w:val="00676E01"/>
    <w:rsid w:val="006813B0"/>
    <w:rsid w:val="0068148A"/>
    <w:rsid w:val="00683391"/>
    <w:rsid w:val="00683AB2"/>
    <w:rsid w:val="00683DD9"/>
    <w:rsid w:val="006840A0"/>
    <w:rsid w:val="006861DB"/>
    <w:rsid w:val="00693F9D"/>
    <w:rsid w:val="0069451A"/>
    <w:rsid w:val="00696249"/>
    <w:rsid w:val="00696821"/>
    <w:rsid w:val="006979F4"/>
    <w:rsid w:val="006A09E0"/>
    <w:rsid w:val="006A1FCB"/>
    <w:rsid w:val="006A46BF"/>
    <w:rsid w:val="006A4D9B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66D8"/>
    <w:rsid w:val="006C7615"/>
    <w:rsid w:val="006C7C77"/>
    <w:rsid w:val="006D1E24"/>
    <w:rsid w:val="006D35DE"/>
    <w:rsid w:val="006D3A74"/>
    <w:rsid w:val="006E1057"/>
    <w:rsid w:val="006E1417"/>
    <w:rsid w:val="006E2E32"/>
    <w:rsid w:val="006E4B82"/>
    <w:rsid w:val="006E7658"/>
    <w:rsid w:val="006E77EA"/>
    <w:rsid w:val="006F26C5"/>
    <w:rsid w:val="006F33F1"/>
    <w:rsid w:val="006F4A54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1005F"/>
    <w:rsid w:val="00710201"/>
    <w:rsid w:val="00711DEB"/>
    <w:rsid w:val="007134F1"/>
    <w:rsid w:val="00713DF4"/>
    <w:rsid w:val="007140F4"/>
    <w:rsid w:val="00714D4E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27AA7"/>
    <w:rsid w:val="0073190C"/>
    <w:rsid w:val="00732C9D"/>
    <w:rsid w:val="007342B5"/>
    <w:rsid w:val="00734A5B"/>
    <w:rsid w:val="00737748"/>
    <w:rsid w:val="0074096F"/>
    <w:rsid w:val="00741A78"/>
    <w:rsid w:val="00744098"/>
    <w:rsid w:val="00744E76"/>
    <w:rsid w:val="00751877"/>
    <w:rsid w:val="007535B4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0837"/>
    <w:rsid w:val="00771F22"/>
    <w:rsid w:val="007731AA"/>
    <w:rsid w:val="007802FC"/>
    <w:rsid w:val="00781F0F"/>
    <w:rsid w:val="00783515"/>
    <w:rsid w:val="00783CDF"/>
    <w:rsid w:val="007869ED"/>
    <w:rsid w:val="00786B7F"/>
    <w:rsid w:val="0078727C"/>
    <w:rsid w:val="007874AB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2EC9"/>
    <w:rsid w:val="007A30DD"/>
    <w:rsid w:val="007A5038"/>
    <w:rsid w:val="007A53DF"/>
    <w:rsid w:val="007A6540"/>
    <w:rsid w:val="007B170A"/>
    <w:rsid w:val="007B1871"/>
    <w:rsid w:val="007B18D8"/>
    <w:rsid w:val="007B5000"/>
    <w:rsid w:val="007B76A5"/>
    <w:rsid w:val="007C095F"/>
    <w:rsid w:val="007C2DD0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1D8E"/>
    <w:rsid w:val="007E1E8C"/>
    <w:rsid w:val="007E3E66"/>
    <w:rsid w:val="007E4B7A"/>
    <w:rsid w:val="007E76E9"/>
    <w:rsid w:val="007E7A6D"/>
    <w:rsid w:val="007F23EC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486"/>
    <w:rsid w:val="00816C5C"/>
    <w:rsid w:val="0082155F"/>
    <w:rsid w:val="00822E65"/>
    <w:rsid w:val="0082458D"/>
    <w:rsid w:val="00824942"/>
    <w:rsid w:val="00825527"/>
    <w:rsid w:val="00826C2D"/>
    <w:rsid w:val="00827F05"/>
    <w:rsid w:val="00832D97"/>
    <w:rsid w:val="00832FB1"/>
    <w:rsid w:val="00832FD9"/>
    <w:rsid w:val="0083540D"/>
    <w:rsid w:val="00835E50"/>
    <w:rsid w:val="00835E56"/>
    <w:rsid w:val="0084031F"/>
    <w:rsid w:val="00840DE0"/>
    <w:rsid w:val="008439F9"/>
    <w:rsid w:val="008442CA"/>
    <w:rsid w:val="00847B68"/>
    <w:rsid w:val="00847CD0"/>
    <w:rsid w:val="00850C83"/>
    <w:rsid w:val="0085370C"/>
    <w:rsid w:val="00854CE5"/>
    <w:rsid w:val="00855A1D"/>
    <w:rsid w:val="0085615F"/>
    <w:rsid w:val="008569E4"/>
    <w:rsid w:val="00856B38"/>
    <w:rsid w:val="0085755C"/>
    <w:rsid w:val="008578A2"/>
    <w:rsid w:val="008607A8"/>
    <w:rsid w:val="0086300F"/>
    <w:rsid w:val="0086354A"/>
    <w:rsid w:val="00863741"/>
    <w:rsid w:val="00864766"/>
    <w:rsid w:val="00864D49"/>
    <w:rsid w:val="008725E3"/>
    <w:rsid w:val="0087617E"/>
    <w:rsid w:val="008768CA"/>
    <w:rsid w:val="00877D17"/>
    <w:rsid w:val="00877EF9"/>
    <w:rsid w:val="00880559"/>
    <w:rsid w:val="00883448"/>
    <w:rsid w:val="00884DDB"/>
    <w:rsid w:val="008850EB"/>
    <w:rsid w:val="00886D74"/>
    <w:rsid w:val="00890A41"/>
    <w:rsid w:val="00890C7C"/>
    <w:rsid w:val="008915C4"/>
    <w:rsid w:val="00891856"/>
    <w:rsid w:val="00891BFD"/>
    <w:rsid w:val="008947F8"/>
    <w:rsid w:val="0089639D"/>
    <w:rsid w:val="008A144F"/>
    <w:rsid w:val="008A1CAB"/>
    <w:rsid w:val="008A355C"/>
    <w:rsid w:val="008A381B"/>
    <w:rsid w:val="008A4102"/>
    <w:rsid w:val="008A41BD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770"/>
    <w:rsid w:val="008B4E0F"/>
    <w:rsid w:val="008B5306"/>
    <w:rsid w:val="008B54E8"/>
    <w:rsid w:val="008C2018"/>
    <w:rsid w:val="008C2E2A"/>
    <w:rsid w:val="008C3057"/>
    <w:rsid w:val="008D04E0"/>
    <w:rsid w:val="008D2E4D"/>
    <w:rsid w:val="008D72A6"/>
    <w:rsid w:val="008E2F4B"/>
    <w:rsid w:val="008E42C2"/>
    <w:rsid w:val="008E567C"/>
    <w:rsid w:val="008E5F6C"/>
    <w:rsid w:val="008F0A67"/>
    <w:rsid w:val="008F0F6E"/>
    <w:rsid w:val="008F396F"/>
    <w:rsid w:val="008F3DCD"/>
    <w:rsid w:val="008F4B19"/>
    <w:rsid w:val="0090271F"/>
    <w:rsid w:val="00902DB9"/>
    <w:rsid w:val="0090466A"/>
    <w:rsid w:val="00905E5A"/>
    <w:rsid w:val="009065C5"/>
    <w:rsid w:val="0091022C"/>
    <w:rsid w:val="00911FEF"/>
    <w:rsid w:val="00912EEA"/>
    <w:rsid w:val="009167E3"/>
    <w:rsid w:val="0091687F"/>
    <w:rsid w:val="00916DC3"/>
    <w:rsid w:val="009170A6"/>
    <w:rsid w:val="009175C8"/>
    <w:rsid w:val="00920D38"/>
    <w:rsid w:val="009222DC"/>
    <w:rsid w:val="00923655"/>
    <w:rsid w:val="009248C6"/>
    <w:rsid w:val="00925D25"/>
    <w:rsid w:val="00927A03"/>
    <w:rsid w:val="009339CB"/>
    <w:rsid w:val="00936071"/>
    <w:rsid w:val="009376CD"/>
    <w:rsid w:val="00940212"/>
    <w:rsid w:val="00942387"/>
    <w:rsid w:val="00942EC2"/>
    <w:rsid w:val="0094511B"/>
    <w:rsid w:val="009465DA"/>
    <w:rsid w:val="00947B82"/>
    <w:rsid w:val="00950107"/>
    <w:rsid w:val="00952B56"/>
    <w:rsid w:val="00961B32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8723E"/>
    <w:rsid w:val="00990E0E"/>
    <w:rsid w:val="009923C7"/>
    <w:rsid w:val="009928A9"/>
    <w:rsid w:val="00992ABB"/>
    <w:rsid w:val="00994921"/>
    <w:rsid w:val="00995C4A"/>
    <w:rsid w:val="00997ED1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C2D39"/>
    <w:rsid w:val="009D0656"/>
    <w:rsid w:val="009D306E"/>
    <w:rsid w:val="009D3BE3"/>
    <w:rsid w:val="009D47B0"/>
    <w:rsid w:val="009D66E9"/>
    <w:rsid w:val="009D74A6"/>
    <w:rsid w:val="009D79DD"/>
    <w:rsid w:val="009E04E8"/>
    <w:rsid w:val="009E0E87"/>
    <w:rsid w:val="009E1D22"/>
    <w:rsid w:val="009E4307"/>
    <w:rsid w:val="009E4B2B"/>
    <w:rsid w:val="009E74BA"/>
    <w:rsid w:val="009F143D"/>
    <w:rsid w:val="009F59BB"/>
    <w:rsid w:val="009F5C5D"/>
    <w:rsid w:val="009F5D02"/>
    <w:rsid w:val="00A0048C"/>
    <w:rsid w:val="00A01763"/>
    <w:rsid w:val="00A05806"/>
    <w:rsid w:val="00A05D41"/>
    <w:rsid w:val="00A05F03"/>
    <w:rsid w:val="00A10F02"/>
    <w:rsid w:val="00A11B91"/>
    <w:rsid w:val="00A13A8D"/>
    <w:rsid w:val="00A13BA1"/>
    <w:rsid w:val="00A15998"/>
    <w:rsid w:val="00A17176"/>
    <w:rsid w:val="00A173FB"/>
    <w:rsid w:val="00A2017A"/>
    <w:rsid w:val="00A204CA"/>
    <w:rsid w:val="00A209D6"/>
    <w:rsid w:val="00A21628"/>
    <w:rsid w:val="00A22393"/>
    <w:rsid w:val="00A22738"/>
    <w:rsid w:val="00A25625"/>
    <w:rsid w:val="00A25F3B"/>
    <w:rsid w:val="00A273AF"/>
    <w:rsid w:val="00A306BC"/>
    <w:rsid w:val="00A320DA"/>
    <w:rsid w:val="00A33142"/>
    <w:rsid w:val="00A35ABD"/>
    <w:rsid w:val="00A36F5F"/>
    <w:rsid w:val="00A4016A"/>
    <w:rsid w:val="00A40CD8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4DD1"/>
    <w:rsid w:val="00A703B6"/>
    <w:rsid w:val="00A7236B"/>
    <w:rsid w:val="00A73FF1"/>
    <w:rsid w:val="00A7788D"/>
    <w:rsid w:val="00A81AE1"/>
    <w:rsid w:val="00A82346"/>
    <w:rsid w:val="00A83DBA"/>
    <w:rsid w:val="00A8472F"/>
    <w:rsid w:val="00A90D19"/>
    <w:rsid w:val="00A948F4"/>
    <w:rsid w:val="00A95EC2"/>
    <w:rsid w:val="00A9671C"/>
    <w:rsid w:val="00A969DA"/>
    <w:rsid w:val="00AA1553"/>
    <w:rsid w:val="00AA23B9"/>
    <w:rsid w:val="00AA4A95"/>
    <w:rsid w:val="00AA4AB6"/>
    <w:rsid w:val="00AA6161"/>
    <w:rsid w:val="00AA7721"/>
    <w:rsid w:val="00AB204E"/>
    <w:rsid w:val="00AB54F5"/>
    <w:rsid w:val="00AB7B38"/>
    <w:rsid w:val="00AC0567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3DDC"/>
    <w:rsid w:val="00AE421D"/>
    <w:rsid w:val="00AE4EF1"/>
    <w:rsid w:val="00AE5175"/>
    <w:rsid w:val="00AE55A7"/>
    <w:rsid w:val="00AE6970"/>
    <w:rsid w:val="00AF0DD4"/>
    <w:rsid w:val="00AF0FDF"/>
    <w:rsid w:val="00AF1B73"/>
    <w:rsid w:val="00AF1FF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449"/>
    <w:rsid w:val="00B159F9"/>
    <w:rsid w:val="00B16C2F"/>
    <w:rsid w:val="00B16E6F"/>
    <w:rsid w:val="00B202D1"/>
    <w:rsid w:val="00B202D7"/>
    <w:rsid w:val="00B21D7E"/>
    <w:rsid w:val="00B22933"/>
    <w:rsid w:val="00B23848"/>
    <w:rsid w:val="00B254EF"/>
    <w:rsid w:val="00B27303"/>
    <w:rsid w:val="00B308E0"/>
    <w:rsid w:val="00B32634"/>
    <w:rsid w:val="00B348C2"/>
    <w:rsid w:val="00B352AF"/>
    <w:rsid w:val="00B35B7D"/>
    <w:rsid w:val="00B36A3F"/>
    <w:rsid w:val="00B40ECA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679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7A32"/>
    <w:rsid w:val="00BC0915"/>
    <w:rsid w:val="00BC0DDB"/>
    <w:rsid w:val="00BC10C9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40D9"/>
    <w:rsid w:val="00BF4A71"/>
    <w:rsid w:val="00BF688A"/>
    <w:rsid w:val="00C00175"/>
    <w:rsid w:val="00C01682"/>
    <w:rsid w:val="00C01AD5"/>
    <w:rsid w:val="00C036C9"/>
    <w:rsid w:val="00C0532B"/>
    <w:rsid w:val="00C07060"/>
    <w:rsid w:val="00C11505"/>
    <w:rsid w:val="00C12B51"/>
    <w:rsid w:val="00C159C9"/>
    <w:rsid w:val="00C205DB"/>
    <w:rsid w:val="00C2111C"/>
    <w:rsid w:val="00C214B9"/>
    <w:rsid w:val="00C2198D"/>
    <w:rsid w:val="00C230B6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41C7C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61D0C"/>
    <w:rsid w:val="00C62BEF"/>
    <w:rsid w:val="00C62FE2"/>
    <w:rsid w:val="00C6381C"/>
    <w:rsid w:val="00C643BE"/>
    <w:rsid w:val="00C6553E"/>
    <w:rsid w:val="00C657AB"/>
    <w:rsid w:val="00C658EB"/>
    <w:rsid w:val="00C660A4"/>
    <w:rsid w:val="00C674A6"/>
    <w:rsid w:val="00C70619"/>
    <w:rsid w:val="00C7076A"/>
    <w:rsid w:val="00C70FAB"/>
    <w:rsid w:val="00C715A2"/>
    <w:rsid w:val="00C715A8"/>
    <w:rsid w:val="00C72921"/>
    <w:rsid w:val="00C7490E"/>
    <w:rsid w:val="00C755FE"/>
    <w:rsid w:val="00C7785C"/>
    <w:rsid w:val="00C80F90"/>
    <w:rsid w:val="00C839FC"/>
    <w:rsid w:val="00C83A13"/>
    <w:rsid w:val="00C85A55"/>
    <w:rsid w:val="00C86F0D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A73"/>
    <w:rsid w:val="00CA1C06"/>
    <w:rsid w:val="00CA2E23"/>
    <w:rsid w:val="00CA3D0C"/>
    <w:rsid w:val="00CA6386"/>
    <w:rsid w:val="00CA654B"/>
    <w:rsid w:val="00CA667D"/>
    <w:rsid w:val="00CB0678"/>
    <w:rsid w:val="00CB07FF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2AE1"/>
    <w:rsid w:val="00CF414C"/>
    <w:rsid w:val="00CF5F52"/>
    <w:rsid w:val="00CF7516"/>
    <w:rsid w:val="00CF7A18"/>
    <w:rsid w:val="00D009F4"/>
    <w:rsid w:val="00D00D29"/>
    <w:rsid w:val="00D01ED1"/>
    <w:rsid w:val="00D030D6"/>
    <w:rsid w:val="00D032C9"/>
    <w:rsid w:val="00D05619"/>
    <w:rsid w:val="00D05863"/>
    <w:rsid w:val="00D0640E"/>
    <w:rsid w:val="00D10563"/>
    <w:rsid w:val="00D10681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4C20"/>
    <w:rsid w:val="00D357D0"/>
    <w:rsid w:val="00D370B1"/>
    <w:rsid w:val="00D377CF"/>
    <w:rsid w:val="00D3792D"/>
    <w:rsid w:val="00D37F18"/>
    <w:rsid w:val="00D43A96"/>
    <w:rsid w:val="00D43BE3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1FCF"/>
    <w:rsid w:val="00D738D6"/>
    <w:rsid w:val="00D74AC5"/>
    <w:rsid w:val="00D75B47"/>
    <w:rsid w:val="00D75D92"/>
    <w:rsid w:val="00D76B80"/>
    <w:rsid w:val="00D76E58"/>
    <w:rsid w:val="00D80795"/>
    <w:rsid w:val="00D81415"/>
    <w:rsid w:val="00D83F2A"/>
    <w:rsid w:val="00D842A6"/>
    <w:rsid w:val="00D84B9B"/>
    <w:rsid w:val="00D854BE"/>
    <w:rsid w:val="00D870E3"/>
    <w:rsid w:val="00D87B0B"/>
    <w:rsid w:val="00D87E00"/>
    <w:rsid w:val="00D9134D"/>
    <w:rsid w:val="00D92CC0"/>
    <w:rsid w:val="00D92E2F"/>
    <w:rsid w:val="00D939A9"/>
    <w:rsid w:val="00D960B3"/>
    <w:rsid w:val="00D96D11"/>
    <w:rsid w:val="00DA0679"/>
    <w:rsid w:val="00DA22A3"/>
    <w:rsid w:val="00DA7A03"/>
    <w:rsid w:val="00DB0DB8"/>
    <w:rsid w:val="00DB1818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171C"/>
    <w:rsid w:val="00DD18A2"/>
    <w:rsid w:val="00DD1AB0"/>
    <w:rsid w:val="00DD3974"/>
    <w:rsid w:val="00DD7E5D"/>
    <w:rsid w:val="00DE06BA"/>
    <w:rsid w:val="00DE25D2"/>
    <w:rsid w:val="00DE2F3E"/>
    <w:rsid w:val="00DE79A4"/>
    <w:rsid w:val="00DF1DC6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1117E"/>
    <w:rsid w:val="00E11FC4"/>
    <w:rsid w:val="00E13179"/>
    <w:rsid w:val="00E14439"/>
    <w:rsid w:val="00E14490"/>
    <w:rsid w:val="00E15BA8"/>
    <w:rsid w:val="00E16C4E"/>
    <w:rsid w:val="00E16DB4"/>
    <w:rsid w:val="00E176C4"/>
    <w:rsid w:val="00E232F5"/>
    <w:rsid w:val="00E233CD"/>
    <w:rsid w:val="00E23DD2"/>
    <w:rsid w:val="00E244F3"/>
    <w:rsid w:val="00E2542B"/>
    <w:rsid w:val="00E274DD"/>
    <w:rsid w:val="00E34242"/>
    <w:rsid w:val="00E35620"/>
    <w:rsid w:val="00E363A8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575A"/>
    <w:rsid w:val="00E66665"/>
    <w:rsid w:val="00E700B9"/>
    <w:rsid w:val="00E71DD8"/>
    <w:rsid w:val="00E72AA9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359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127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61E"/>
    <w:rsid w:val="00F3039E"/>
    <w:rsid w:val="00F30A39"/>
    <w:rsid w:val="00F30C19"/>
    <w:rsid w:val="00F31372"/>
    <w:rsid w:val="00F31F7A"/>
    <w:rsid w:val="00F36F8A"/>
    <w:rsid w:val="00F37743"/>
    <w:rsid w:val="00F40C2F"/>
    <w:rsid w:val="00F41D84"/>
    <w:rsid w:val="00F42493"/>
    <w:rsid w:val="00F45EF8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9CD"/>
    <w:rsid w:val="00F62C1F"/>
    <w:rsid w:val="00F6351A"/>
    <w:rsid w:val="00F6391B"/>
    <w:rsid w:val="00F63AB3"/>
    <w:rsid w:val="00F641BB"/>
    <w:rsid w:val="00F653B8"/>
    <w:rsid w:val="00F6573A"/>
    <w:rsid w:val="00F67F1B"/>
    <w:rsid w:val="00F71B89"/>
    <w:rsid w:val="00F71DFC"/>
    <w:rsid w:val="00F7353C"/>
    <w:rsid w:val="00F73712"/>
    <w:rsid w:val="00F7510B"/>
    <w:rsid w:val="00F76F8F"/>
    <w:rsid w:val="00F828A7"/>
    <w:rsid w:val="00F87048"/>
    <w:rsid w:val="00F87257"/>
    <w:rsid w:val="00F87377"/>
    <w:rsid w:val="00F91322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5135"/>
    <w:rsid w:val="00FD5314"/>
    <w:rsid w:val="00FE106D"/>
    <w:rsid w:val="00FE1DB3"/>
    <w:rsid w:val="00FE1E13"/>
    <w:rsid w:val="00FE251B"/>
    <w:rsid w:val="00FE2CE2"/>
    <w:rsid w:val="00FE341C"/>
    <w:rsid w:val="00FE37B3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qFormat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0A94828-58F0-486A-ADEE-E504181D9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e32f50e1-6846-4d7d-ad60-ccd6877e6c5e"/>
    <ds:schemaRef ds:uri="http://schemas.microsoft.com/sharepoint/v4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23a22248-acb0-4303-bd1b-c36b2527d0a2"/>
    <ds:schemaRef ds:uri="5a888943-97ca-4c93-b605-714bb5e9e28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488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Samuli Turtinen</cp:lastModifiedBy>
  <cp:revision>109</cp:revision>
  <dcterms:created xsi:type="dcterms:W3CDTF">2024-10-02T08:23:00Z</dcterms:created>
  <dcterms:modified xsi:type="dcterms:W3CDTF">2025-03-24T11:13:00Z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